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0" w:firstLineChars="0"/>
        <w:jc w:val="center"/>
        <w:rPr>
          <w:rFonts w:ascii="宋体" w:hAnsi="宋体" w:eastAsia="宋体"/>
          <w:b/>
          <w:bCs/>
          <w:szCs w:val="28"/>
        </w:rPr>
      </w:pPr>
      <w:r>
        <w:rPr>
          <w:rFonts w:hint="eastAsia" w:ascii="宋体" w:hAnsi="宋体" w:eastAsia="宋体"/>
          <w:b/>
          <w:bCs/>
          <w:szCs w:val="28"/>
        </w:rPr>
        <w:t>中南大学生命科学学院开展党史学习教育</w:t>
      </w:r>
    </w:p>
    <w:p>
      <w:pPr>
        <w:spacing w:line="360" w:lineRule="auto"/>
        <w:ind w:firstLine="480"/>
        <w:rPr>
          <w:rFonts w:ascii="宋体" w:hAnsi="宋体" w:eastAsia="宋体"/>
          <w:sz w:val="24"/>
          <w:szCs w:val="24"/>
        </w:rPr>
      </w:pPr>
      <w:r>
        <w:rPr>
          <w:rFonts w:ascii="宋体" w:hAnsi="宋体" w:eastAsia="宋体"/>
          <w:sz w:val="24"/>
          <w:szCs w:val="24"/>
        </w:rPr>
        <w:drawing>
          <wp:anchor distT="0" distB="0" distL="114300" distR="114300" simplePos="0" relativeHeight="251659264" behindDoc="0" locked="0" layoutInCell="1" allowOverlap="1">
            <wp:simplePos x="0" y="0"/>
            <wp:positionH relativeFrom="margin">
              <wp:posOffset>635000</wp:posOffset>
            </wp:positionH>
            <wp:positionV relativeFrom="paragraph">
              <wp:posOffset>1540510</wp:posOffset>
            </wp:positionV>
            <wp:extent cx="3689350" cy="3068955"/>
            <wp:effectExtent l="0" t="0" r="635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15000"/>
                              </a14:imgEffect>
                            </a14:imgLayer>
                          </a14:imgProps>
                        </a:ext>
                        <a:ext uri="{28A0092B-C50C-407E-A947-70E740481C1C}">
                          <a14:useLocalDpi xmlns:a14="http://schemas.microsoft.com/office/drawing/2010/main" val="0"/>
                        </a:ext>
                      </a:extLst>
                    </a:blip>
                    <a:srcRect l="15907" r="18246" b="17819"/>
                    <a:stretch>
                      <a:fillRect/>
                    </a:stretch>
                  </pic:blipFill>
                  <pic:spPr>
                    <a:xfrm>
                      <a:off x="0" y="0"/>
                      <a:ext cx="3689350" cy="3068955"/>
                    </a:xfrm>
                    <a:prstGeom prst="rect">
                      <a:avLst/>
                    </a:prstGeom>
                    <a:noFill/>
                    <a:ln>
                      <a:noFill/>
                    </a:ln>
                  </pic:spPr>
                </pic:pic>
              </a:graphicData>
            </a:graphic>
          </wp:anchor>
        </w:drawing>
      </w:r>
      <w:r>
        <w:rPr>
          <w:rFonts w:hint="eastAsia" w:ascii="宋体" w:hAnsi="宋体" w:eastAsia="宋体"/>
          <w:sz w:val="24"/>
          <w:szCs w:val="24"/>
        </w:rPr>
        <w:t>为深入推进党史学习教育，引导广大青年学生学史明理、学史增信、学史崇德、学史力行，推动党史学习教育走深走实。</w:t>
      </w:r>
      <w:r>
        <w:rPr>
          <w:rFonts w:ascii="宋体" w:hAnsi="宋体" w:eastAsia="宋体"/>
          <w:sz w:val="24"/>
          <w:szCs w:val="24"/>
        </w:rPr>
        <w:t>5</w:t>
      </w:r>
      <w:r>
        <w:rPr>
          <w:rFonts w:hint="eastAsia" w:ascii="宋体" w:hAnsi="宋体" w:eastAsia="宋体"/>
          <w:sz w:val="24"/>
          <w:szCs w:val="24"/>
        </w:rPr>
        <w:t>月</w:t>
      </w:r>
      <w:r>
        <w:rPr>
          <w:rFonts w:ascii="宋体" w:hAnsi="宋体" w:eastAsia="宋体"/>
          <w:sz w:val="24"/>
          <w:szCs w:val="24"/>
        </w:rPr>
        <w:t>12</w:t>
      </w:r>
      <w:r>
        <w:rPr>
          <w:rFonts w:hint="eastAsia" w:ascii="宋体" w:hAnsi="宋体" w:eastAsia="宋体"/>
          <w:sz w:val="24"/>
          <w:szCs w:val="24"/>
        </w:rPr>
        <w:t>日晚，中南大学生命科学学院党委邀请教育部、湖南省高校思想政治工作队伍培训研修中心（中南大学）罗方禄博士，在湘雅医学院福庆楼</w:t>
      </w:r>
      <w:r>
        <w:rPr>
          <w:rFonts w:ascii="宋体" w:hAnsi="宋体" w:eastAsia="宋体"/>
          <w:sz w:val="24"/>
          <w:szCs w:val="24"/>
        </w:rPr>
        <w:t>T</w:t>
      </w:r>
      <w:r>
        <w:rPr>
          <w:rFonts w:hint="eastAsia" w:ascii="宋体" w:hAnsi="宋体" w:eastAsia="宋体"/>
          <w:sz w:val="24"/>
          <w:szCs w:val="24"/>
        </w:rPr>
        <w:t>205教室，为学生们上了一堂精彩而生动的专题党课。活动由学院学工办主任、辅导员李跃辉主持。</w:t>
      </w:r>
    </w:p>
    <w:p>
      <w:pPr>
        <w:spacing w:line="360" w:lineRule="auto"/>
        <w:ind w:firstLine="480"/>
        <w:rPr>
          <w:rFonts w:ascii="宋体" w:hAnsi="宋体" w:eastAsia="宋体"/>
          <w:sz w:val="24"/>
          <w:szCs w:val="24"/>
        </w:rPr>
      </w:pPr>
      <w:r>
        <w:rPr>
          <w:rFonts w:ascii="宋体" w:hAnsi="宋体" w:eastAsia="宋体"/>
          <w:sz w:val="24"/>
          <w:szCs w:val="24"/>
        </w:rPr>
        <w:drawing>
          <wp:anchor distT="0" distB="0" distL="114300" distR="114300" simplePos="0" relativeHeight="251660288" behindDoc="0" locked="0" layoutInCell="1" allowOverlap="1">
            <wp:simplePos x="0" y="0"/>
            <wp:positionH relativeFrom="column">
              <wp:posOffset>635000</wp:posOffset>
            </wp:positionH>
            <wp:positionV relativeFrom="paragraph">
              <wp:posOffset>3991610</wp:posOffset>
            </wp:positionV>
            <wp:extent cx="3725545" cy="2844800"/>
            <wp:effectExtent l="0" t="0" r="8255"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l="8195" r="10682" b="8154"/>
                    <a:stretch>
                      <a:fillRect/>
                    </a:stretch>
                  </pic:blipFill>
                  <pic:spPr>
                    <a:xfrm>
                      <a:off x="0" y="0"/>
                      <a:ext cx="3725545" cy="2844800"/>
                    </a:xfrm>
                    <a:prstGeom prst="rect">
                      <a:avLst/>
                    </a:prstGeom>
                    <a:noFill/>
                    <a:ln>
                      <a:noFill/>
                    </a:ln>
                  </pic:spPr>
                </pic:pic>
              </a:graphicData>
            </a:graphic>
          </wp:anchor>
        </w:drawing>
      </w:r>
      <w:r>
        <w:rPr>
          <w:rFonts w:hint="eastAsia" w:ascii="宋体" w:hAnsi="宋体" w:eastAsia="宋体"/>
          <w:sz w:val="24"/>
          <w:szCs w:val="24"/>
        </w:rPr>
        <w:t>罗方禄博士以“中国共产党百年历程中青年的困惑与使命”为题，围绕“百年历程中青年的困惑与使命”“我们身处的时代是美好的时代”“人生的路，怎么看，怎么办”三个部分展开。</w:t>
      </w:r>
    </w:p>
    <w:p>
      <w:pPr>
        <w:spacing w:line="360" w:lineRule="auto"/>
        <w:ind w:firstLine="480"/>
        <w:rPr>
          <w:rFonts w:ascii="宋体" w:hAnsi="宋体" w:eastAsia="宋体"/>
          <w:sz w:val="24"/>
          <w:szCs w:val="24"/>
        </w:rPr>
      </w:pPr>
      <w:r>
        <w:rPr>
          <w:rFonts w:hint="eastAsia" w:ascii="宋体" w:hAnsi="宋体" w:eastAsia="宋体"/>
          <w:sz w:val="24"/>
          <w:szCs w:val="24"/>
        </w:rPr>
        <w:t>罗方禄博士以屈原和鲁迅所著的《伤逝》为例，分析出理想与现实矛盾怎么调和是个千古难题，而理想与现实冲突的高级阶段则是使命，进而将中共百年历程分为四个阶段，并指出在每个阶段中青年人承担不同的使命、呈现出不同的时代特点。随后通过“关心关爱青年成为全党全国的意志”“生在不和平的年代但在和平的中国”“社会的公平正义越来越容易实现”这三个现实情况的分析给学员们展现了当下美好的新时代。最后通过层层剖析与解读，让青年学生充分认识到我们的初心是实现中华民族伟大复兴的中国梦，我们的使命是在实现中国梦的生动实践中放飞青春梦想，我们要坚定用信仰之光照亮前进的路。</w:t>
      </w:r>
    </w:p>
    <w:p>
      <w:pPr>
        <w:spacing w:line="360" w:lineRule="auto"/>
        <w:ind w:firstLine="480"/>
        <w:rPr>
          <w:rFonts w:ascii="宋体" w:hAnsi="宋体" w:eastAsia="宋体"/>
          <w:sz w:val="24"/>
          <w:szCs w:val="24"/>
        </w:rPr>
      </w:pPr>
      <w:r>
        <w:rPr>
          <w:rFonts w:ascii="宋体" w:hAnsi="宋体" w:eastAsia="宋体"/>
          <w:sz w:val="24"/>
          <w:szCs w:val="24"/>
        </w:rPr>
        <w:drawing>
          <wp:anchor distT="0" distB="0" distL="114300" distR="114300" simplePos="0" relativeHeight="251661312" behindDoc="0" locked="0" layoutInCell="1" allowOverlap="1">
            <wp:simplePos x="0" y="0"/>
            <wp:positionH relativeFrom="margin">
              <wp:posOffset>457200</wp:posOffset>
            </wp:positionH>
            <wp:positionV relativeFrom="paragraph">
              <wp:posOffset>251460</wp:posOffset>
            </wp:positionV>
            <wp:extent cx="4074795" cy="2711450"/>
            <wp:effectExtent l="0" t="0" r="1905"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074795" cy="2711450"/>
                    </a:xfrm>
                    <a:prstGeom prst="rect">
                      <a:avLst/>
                    </a:prstGeom>
                    <a:noFill/>
                  </pic:spPr>
                </pic:pic>
              </a:graphicData>
            </a:graphic>
          </wp:anchor>
        </w:drawing>
      </w:r>
    </w:p>
    <w:p>
      <w:pPr>
        <w:spacing w:line="360" w:lineRule="auto"/>
        <w:ind w:firstLine="480"/>
        <w:rPr>
          <w:rFonts w:hint="eastAsia" w:ascii="宋体" w:hAnsi="宋体" w:eastAsia="宋体"/>
          <w:sz w:val="24"/>
          <w:szCs w:val="24"/>
        </w:rPr>
      </w:pPr>
      <w:r>
        <w:rPr>
          <w:rFonts w:hint="eastAsia" w:ascii="宋体" w:hAnsi="宋体" w:eastAsia="宋体"/>
          <w:sz w:val="24"/>
          <w:szCs w:val="24"/>
        </w:rPr>
        <w:t>本次党史学习教育，让青年学生了解到中国共产党成立以来，无论是艰苦创业的岁月，还是激情燃烧的年代，无论是搏击改革开放的大潮，还是投身新时代实现中华民族伟大复兴中国梦的伟大事业，青年人始终与祖国共命运、同呼吸、共奋进，学生们纷纷表示要把个人的理想追求融入党和国家事业之中，为党、为祖国、为人民多作贡献。</w:t>
      </w:r>
    </w:p>
    <w:p>
      <w:pPr>
        <w:spacing w:line="360" w:lineRule="auto"/>
        <w:ind w:firstLine="5280" w:firstLineChars="2200"/>
        <w:rPr>
          <w:rFonts w:ascii="宋体" w:hAnsi="宋体" w:eastAsia="宋体"/>
          <w:sz w:val="24"/>
          <w:szCs w:val="24"/>
        </w:rPr>
      </w:pPr>
      <w:r>
        <w:rPr>
          <w:rFonts w:hint="eastAsia" w:ascii="宋体" w:hAnsi="宋体" w:eastAsia="宋体"/>
          <w:sz w:val="24"/>
          <w:szCs w:val="24"/>
          <w:lang w:val="en-US" w:eastAsia="zh-CN"/>
        </w:rPr>
        <w:t>作者：</w:t>
      </w:r>
      <w:r>
        <w:rPr>
          <w:rFonts w:hint="eastAsia" w:ascii="宋体" w:hAnsi="宋体" w:eastAsia="宋体"/>
          <w:sz w:val="24"/>
          <w:szCs w:val="24"/>
        </w:rPr>
        <w:t>李跃辉</w:t>
      </w:r>
      <w:r>
        <w:rPr>
          <w:rFonts w:hint="eastAsia" w:ascii="宋体" w:hAnsi="宋体" w:eastAsia="宋体"/>
          <w:sz w:val="24"/>
          <w:szCs w:val="24"/>
          <w:lang w:eastAsia="zh-CN"/>
        </w:rPr>
        <w:t>、</w:t>
      </w:r>
      <w:r>
        <w:rPr>
          <w:rFonts w:hint="eastAsia" w:ascii="宋体" w:hAnsi="宋体" w:eastAsia="宋体"/>
          <w:sz w:val="24"/>
          <w:szCs w:val="24"/>
        </w:rPr>
        <w:t>王韵</w:t>
      </w:r>
      <w:r>
        <w:rPr>
          <w:rFonts w:hint="eastAsia" w:ascii="宋体" w:hAnsi="宋体" w:eastAsia="宋体"/>
          <w:sz w:val="24"/>
          <w:szCs w:val="24"/>
          <w:lang w:eastAsia="zh-CN"/>
        </w:rPr>
        <w:t>、</w:t>
      </w:r>
      <w:bookmarkStart w:id="0" w:name="_GoBack"/>
      <w:bookmarkEnd w:id="0"/>
      <w:r>
        <w:rPr>
          <w:rFonts w:hint="eastAsia" w:ascii="宋体" w:hAnsi="宋体" w:eastAsia="宋体"/>
          <w:sz w:val="24"/>
          <w:szCs w:val="24"/>
        </w:rPr>
        <w:t>王娇娇</w:t>
      </w:r>
    </w:p>
    <w:p>
      <w:pPr>
        <w:spacing w:line="360" w:lineRule="auto"/>
        <w:ind w:firstLine="480"/>
        <w:rPr>
          <w:rFonts w:ascii="宋体" w:hAnsi="宋体" w:eastAsia="宋体"/>
          <w:sz w:val="24"/>
          <w:szCs w:val="24"/>
        </w:rP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CDD"/>
    <w:rsid w:val="002E35E4"/>
    <w:rsid w:val="003224EE"/>
    <w:rsid w:val="006C76BE"/>
    <w:rsid w:val="008D6881"/>
    <w:rsid w:val="00A06CDD"/>
    <w:rsid w:val="00B62FEC"/>
    <w:rsid w:val="00B771DC"/>
    <w:rsid w:val="00E7686D"/>
    <w:rsid w:val="2F8220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仿宋_GB2312" w:hAnsi="Times New Roman" w:eastAsia="仿宋_GB2312"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400" w:lineRule="exact"/>
      <w:ind w:firstLine="200" w:firstLineChars="200"/>
      <w:jc w:val="both"/>
    </w:pPr>
    <w:rPr>
      <w:rFonts w:ascii="仿宋_GB2312" w:eastAsia="仿宋_GB2312" w:hAnsiTheme="minorHAnsi" w:cstheme="minorBidi"/>
      <w:kern w:val="2"/>
      <w:sz w:val="28"/>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uiPriority w:val="99"/>
    <w:pPr>
      <w:tabs>
        <w:tab w:val="center" w:pos="4153"/>
        <w:tab w:val="right" w:pos="8306"/>
      </w:tabs>
      <w:snapToGrid w:val="0"/>
      <w:spacing w:line="240" w:lineRule="atLeast"/>
      <w:jc w:val="left"/>
    </w:pPr>
    <w:rPr>
      <w:sz w:val="18"/>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customStyle="1" w:styleId="6">
    <w:name w:val="仿宋3号"/>
    <w:basedOn w:val="1"/>
    <w:qFormat/>
    <w:uiPriority w:val="0"/>
    <w:rPr>
      <w:rFonts w:eastAsia="仿宋"/>
      <w:sz w:val="32"/>
    </w:rPr>
  </w:style>
  <w:style w:type="paragraph" w:customStyle="1" w:styleId="7">
    <w:name w:val="宋体2号"/>
    <w:next w:val="1"/>
    <w:qFormat/>
    <w:uiPriority w:val="0"/>
    <w:pPr>
      <w:spacing w:line="400" w:lineRule="exact"/>
      <w:ind w:firstLine="200" w:firstLineChars="200"/>
      <w:jc w:val="center"/>
    </w:pPr>
    <w:rPr>
      <w:rFonts w:ascii="仿宋_GB2312" w:eastAsia="宋体" w:hAnsiTheme="minorHAnsi" w:cstheme="minorBidi"/>
      <w:kern w:val="2"/>
      <w:sz w:val="44"/>
      <w:szCs w:val="22"/>
      <w:lang w:val="en-US" w:eastAsia="zh-CN" w:bidi="ar-SA"/>
    </w:rPr>
  </w:style>
  <w:style w:type="character" w:customStyle="1" w:styleId="8">
    <w:name w:val="页眉 字符"/>
    <w:basedOn w:val="5"/>
    <w:link w:val="3"/>
    <w:qFormat/>
    <w:uiPriority w:val="99"/>
    <w:rPr>
      <w:sz w:val="18"/>
      <w:szCs w:val="18"/>
    </w:rPr>
  </w:style>
  <w:style w:type="character" w:customStyle="1" w:styleId="9">
    <w:name w:val="页脚 字符"/>
    <w:basedOn w:val="5"/>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jpeg"/><Relationship Id="rId13" Type="http://schemas.microsoft.com/office/2007/relationships/hdphoto" Target="media/image2.wdp"/><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105</Words>
  <Characters>602</Characters>
  <Lines>5</Lines>
  <Paragraphs>1</Paragraphs>
  <TotalTime>2</TotalTime>
  <ScaleCrop>false</ScaleCrop>
  <LinksUpToDate>false</LinksUpToDate>
  <CharactersWithSpaces>706</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2021-05-12T16:14:00Z</dcterms:created>
  <dc:creator>韵 王</dc:creator>
  <cp:lastModifiedBy>86186</cp:lastModifiedBy>
  <dcterms:modified xsi:type="dcterms:W3CDTF">2021-05-13T06:10:58Z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724C2C4F95EFCFA6FEF99B603844FE8B</vt:lpwstr>
  </property>
  <property fmtid="{D5CDD505-2E9C-101B-9397-08002B2CF9AE}" pid="3" name="KSOProductBuildVer">
    <vt:lpwstr>2052-11.1.0.10495</vt:lpwstr>
  </property>
</Properties>
</file>